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B6" w:rsidRPr="00B62D18" w:rsidRDefault="006B13B6" w:rsidP="00B62D18">
      <w:pPr>
        <w:pStyle w:val="NormalnyWeb"/>
        <w:rPr>
          <w:rFonts w:ascii="Arial" w:hAnsi="Arial" w:cs="Arial"/>
          <w:sz w:val="36"/>
          <w:szCs w:val="36"/>
        </w:rPr>
      </w:pPr>
    </w:p>
    <w:p w:rsidR="00207DC0" w:rsidRPr="00B62D18" w:rsidRDefault="006B13B6" w:rsidP="00207DC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36"/>
          <w:szCs w:val="36"/>
        </w:rPr>
      </w:pPr>
      <w:r w:rsidRPr="00B62D18">
        <w:rPr>
          <w:rStyle w:val="Pogrubienie"/>
          <w:rFonts w:ascii="Arial" w:hAnsi="Arial" w:cs="Arial"/>
          <w:sz w:val="36"/>
          <w:szCs w:val="36"/>
        </w:rPr>
        <w:t>Z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AWIADOMIENIE</w:t>
      </w:r>
      <w:r w:rsidRPr="00B62D18">
        <w:rPr>
          <w:rStyle w:val="Pogrubienie"/>
          <w:rFonts w:ascii="Arial" w:hAnsi="Arial" w:cs="Arial"/>
          <w:sz w:val="36"/>
          <w:szCs w:val="36"/>
        </w:rPr>
        <w:t xml:space="preserve"> 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O ZMIANIE STAWEK</w:t>
      </w:r>
      <w:r w:rsidRPr="00B62D18">
        <w:rPr>
          <w:rFonts w:ascii="Arial" w:hAnsi="Arial" w:cs="Arial"/>
          <w:b/>
          <w:bCs/>
          <w:sz w:val="36"/>
          <w:szCs w:val="36"/>
        </w:rPr>
        <w:br/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OPŁAT</w:t>
      </w:r>
      <w:r w:rsidRPr="00B62D18">
        <w:rPr>
          <w:rStyle w:val="Pogrubienie"/>
          <w:rFonts w:ascii="Arial" w:hAnsi="Arial" w:cs="Arial"/>
          <w:sz w:val="36"/>
          <w:szCs w:val="36"/>
        </w:rPr>
        <w:t xml:space="preserve"> 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ZA</w:t>
      </w:r>
      <w:r w:rsidRPr="00B62D18">
        <w:rPr>
          <w:rStyle w:val="Pogrubienie"/>
          <w:rFonts w:ascii="Arial" w:hAnsi="Arial" w:cs="Arial"/>
          <w:sz w:val="36"/>
          <w:szCs w:val="36"/>
        </w:rPr>
        <w:t xml:space="preserve"> 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GOSPODAROWANIE</w:t>
      </w:r>
      <w:r w:rsidRPr="00B62D18">
        <w:rPr>
          <w:rStyle w:val="Pogrubienie"/>
          <w:rFonts w:ascii="Arial" w:hAnsi="Arial" w:cs="Arial"/>
          <w:sz w:val="36"/>
          <w:szCs w:val="36"/>
        </w:rPr>
        <w:t xml:space="preserve"> 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ODPADAMI</w:t>
      </w:r>
      <w:r w:rsidRPr="00B62D18">
        <w:rPr>
          <w:rStyle w:val="Pogrubienie"/>
          <w:rFonts w:ascii="Arial" w:hAnsi="Arial" w:cs="Arial"/>
          <w:sz w:val="36"/>
          <w:szCs w:val="36"/>
        </w:rPr>
        <w:t xml:space="preserve"> 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>KOMUN</w:t>
      </w:r>
      <w:r w:rsidR="000B418D">
        <w:rPr>
          <w:rStyle w:val="Pogrubienie"/>
          <w:rFonts w:ascii="Arial" w:hAnsi="Arial" w:cs="Arial"/>
          <w:sz w:val="36"/>
          <w:szCs w:val="36"/>
        </w:rPr>
        <w:t>A</w:t>
      </w:r>
      <w:bookmarkStart w:id="0" w:name="_GoBack"/>
      <w:bookmarkEnd w:id="0"/>
      <w:r w:rsidR="00207DC0" w:rsidRPr="00B62D18">
        <w:rPr>
          <w:rStyle w:val="Pogrubienie"/>
          <w:rFonts w:ascii="Arial" w:hAnsi="Arial" w:cs="Arial"/>
          <w:sz w:val="36"/>
          <w:szCs w:val="36"/>
        </w:rPr>
        <w:t>LYMI</w:t>
      </w:r>
      <w:r w:rsidR="00B62D18">
        <w:rPr>
          <w:rFonts w:ascii="Arial" w:hAnsi="Arial" w:cs="Arial"/>
          <w:b/>
          <w:bCs/>
          <w:sz w:val="36"/>
          <w:szCs w:val="36"/>
        </w:rPr>
        <w:t xml:space="preserve"> </w:t>
      </w:r>
      <w:r w:rsidR="00207DC0" w:rsidRPr="00B62D18">
        <w:rPr>
          <w:rStyle w:val="Pogrubienie"/>
          <w:rFonts w:ascii="Arial" w:hAnsi="Arial" w:cs="Arial"/>
          <w:sz w:val="36"/>
          <w:szCs w:val="36"/>
        </w:rPr>
        <w:t xml:space="preserve">NA TERENIE GMINY OLSZTYN </w:t>
      </w:r>
    </w:p>
    <w:p w:rsidR="003028A6" w:rsidRPr="00B62D18" w:rsidRDefault="003028A6" w:rsidP="00207DC0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36"/>
          <w:szCs w:val="36"/>
        </w:rPr>
      </w:pPr>
      <w:r w:rsidRPr="00B62D18">
        <w:rPr>
          <w:rStyle w:val="Pogrubienie"/>
          <w:rFonts w:ascii="Arial" w:hAnsi="Arial" w:cs="Arial"/>
          <w:sz w:val="36"/>
          <w:szCs w:val="36"/>
        </w:rPr>
        <w:t>OD 1 LIPCA 2019 ROKU</w:t>
      </w:r>
    </w:p>
    <w:p w:rsidR="003028A6" w:rsidRDefault="003028A6" w:rsidP="003028A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:rsidR="003028A6" w:rsidRDefault="003028A6" w:rsidP="003028A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Na podstawie art. 6m ust. 2a ustawy z dnia 13 września 1996 r. o utrzymaniu czystości i porządku w gminach (Dz. U. 2019, poz. 1454)</w:t>
      </w:r>
    </w:p>
    <w:p w:rsidR="003028A6" w:rsidRDefault="003028A6" w:rsidP="003028A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:rsidR="003028A6" w:rsidRPr="00B62D18" w:rsidRDefault="003028A6" w:rsidP="003028A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36"/>
          <w:szCs w:val="36"/>
        </w:rPr>
      </w:pPr>
      <w:r w:rsidRPr="00B62D18">
        <w:rPr>
          <w:rStyle w:val="Pogrubienie"/>
          <w:rFonts w:ascii="Arial" w:hAnsi="Arial" w:cs="Arial"/>
          <w:sz w:val="36"/>
          <w:szCs w:val="36"/>
        </w:rPr>
        <w:t>Wójt Gminy Olsztyn zawiadamia</w:t>
      </w:r>
    </w:p>
    <w:p w:rsidR="003028A6" w:rsidRDefault="003028A6" w:rsidP="003028A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:rsidR="00B62D18" w:rsidRDefault="003028A6" w:rsidP="00B62D18">
      <w:pPr>
        <w:keepNext/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Style w:val="Pogrubienie"/>
          <w:rFonts w:ascii="Arial" w:hAnsi="Arial" w:cs="Arial"/>
          <w:b w:val="0"/>
        </w:rPr>
        <w:t xml:space="preserve">że od </w:t>
      </w:r>
      <w:r w:rsidRPr="003028A6">
        <w:rPr>
          <w:rStyle w:val="Pogrubienie"/>
          <w:rFonts w:ascii="Arial" w:hAnsi="Arial" w:cs="Arial"/>
        </w:rPr>
        <w:t>1 lipca 2019 r</w:t>
      </w:r>
      <w:r>
        <w:rPr>
          <w:rStyle w:val="Pogrubienie"/>
          <w:rFonts w:ascii="Arial" w:hAnsi="Arial" w:cs="Arial"/>
          <w:b w:val="0"/>
        </w:rPr>
        <w:t xml:space="preserve">., będą obowiązywać nowe stawki opłaty za gospodarowanie odpadami komunalnymi. Nowa stawka opłaty za gospodarowanie odpadami komunalnymi wynika </w:t>
      </w:r>
      <w:r>
        <w:rPr>
          <w:rStyle w:val="Pogrubienie"/>
          <w:rFonts w:ascii="Arial" w:hAnsi="Arial" w:cs="Arial"/>
          <w:b w:val="0"/>
        </w:rPr>
        <w:br/>
        <w:t>z Uchwały Nr</w:t>
      </w:r>
      <w:r w:rsidR="00B62D18">
        <w:rPr>
          <w:rStyle w:val="Pogrubienie"/>
          <w:rFonts w:ascii="Arial" w:hAnsi="Arial" w:cs="Arial"/>
          <w:b w:val="0"/>
        </w:rPr>
        <w:t xml:space="preserve"> V/62</w:t>
      </w:r>
      <w:r>
        <w:rPr>
          <w:rStyle w:val="Pogrubienie"/>
          <w:rFonts w:ascii="Arial" w:hAnsi="Arial" w:cs="Arial"/>
          <w:b w:val="0"/>
        </w:rPr>
        <w:t xml:space="preserve">/2019 Rady  Gminy Olsztyn z dnia </w:t>
      </w:r>
      <w:r w:rsidR="004041F9">
        <w:rPr>
          <w:rStyle w:val="Pogrubienie"/>
          <w:rFonts w:ascii="Arial" w:hAnsi="Arial" w:cs="Arial"/>
          <w:b w:val="0"/>
        </w:rPr>
        <w:t>4</w:t>
      </w:r>
      <w:r>
        <w:rPr>
          <w:rStyle w:val="Pogrubienie"/>
          <w:rFonts w:ascii="Arial" w:hAnsi="Arial" w:cs="Arial"/>
          <w:b w:val="0"/>
        </w:rPr>
        <w:t xml:space="preserve"> </w:t>
      </w:r>
      <w:r w:rsidR="004041F9">
        <w:rPr>
          <w:rStyle w:val="Pogrubienie"/>
          <w:rFonts w:ascii="Arial" w:hAnsi="Arial" w:cs="Arial"/>
          <w:b w:val="0"/>
        </w:rPr>
        <w:t>czerwca</w:t>
      </w:r>
      <w:r>
        <w:rPr>
          <w:rStyle w:val="Pogrubienie"/>
          <w:rFonts w:ascii="Arial" w:hAnsi="Arial" w:cs="Arial"/>
          <w:b w:val="0"/>
        </w:rPr>
        <w:t xml:space="preserve"> 2019 r., </w:t>
      </w:r>
      <w:r w:rsidRPr="003028A6">
        <w:rPr>
          <w:rFonts w:ascii="Arial" w:eastAsia="Times New Roman" w:hAnsi="Arial" w:cs="Arial"/>
          <w:bCs/>
          <w:i/>
          <w:lang w:eastAsia="pl-PL"/>
        </w:rPr>
        <w:t>sprawie wyboru metody ustalenia opłaty za gospodarowanie odpadami komunalnymi oraz ustalenia stawki opłaty za gospodarowanie odpadami komunalnymi</w:t>
      </w:r>
      <w:r>
        <w:rPr>
          <w:rFonts w:ascii="Arial" w:eastAsia="Times New Roman" w:hAnsi="Arial" w:cs="Arial"/>
          <w:bCs/>
          <w:i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i wynosi odpowiednio:</w:t>
      </w:r>
    </w:p>
    <w:p w:rsidR="003028A6" w:rsidRPr="00B62D18" w:rsidRDefault="003028A6" w:rsidP="00B62D18">
      <w:pPr>
        <w:keepNext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B62D18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- </w:t>
      </w:r>
      <w:r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stawka opłaty za gospoda</w:t>
      </w:r>
      <w:r w:rsidR="00B32412"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rowanie odpadami komunalnymi, w przypadku gdy odpady </w:t>
      </w:r>
      <w:r w:rsidR="00B32412" w:rsidRPr="00B6725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są zbierane i odbierane w sposób selektywny</w:t>
      </w:r>
      <w:r w:rsidR="00B32412"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</w:t>
      </w:r>
      <w:r w:rsidR="00B32412" w:rsidRPr="00B6725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12,00 zł</w:t>
      </w:r>
      <w:r w:rsidR="00B32412"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miesięcznie od osoby zamieszkałej na danej nieruchomości.</w:t>
      </w:r>
      <w:r w:rsidR="00B32412" w:rsidRPr="00B62D1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</w:p>
    <w:p w:rsidR="00B32412" w:rsidRPr="00B62D18" w:rsidRDefault="00B32412" w:rsidP="00B62D18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62D1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- </w:t>
      </w:r>
      <w:r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stawka opłaty za gospodarowanie odpadami komunalnymi, w przypadku gdy odpady </w:t>
      </w:r>
      <w:r w:rsidRPr="00B6725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nie są zbierane i odbierane w sposób selektywny</w:t>
      </w:r>
      <w:r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</w:t>
      </w:r>
      <w:r w:rsidRPr="00B6725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24,00</w:t>
      </w:r>
      <w:r w:rsidRPr="00B672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zł miesięcznie od osoby zamieszkałej na danej nieruchomości.</w:t>
      </w:r>
    </w:p>
    <w:p w:rsidR="00B32412" w:rsidRPr="00B6725B" w:rsidRDefault="00B32412" w:rsidP="00B32412">
      <w:pPr>
        <w:keepNext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05F" w:rsidRPr="00B6725B" w:rsidRDefault="00B32412" w:rsidP="00B32412">
      <w:pPr>
        <w:keepNext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725B">
        <w:rPr>
          <w:rFonts w:ascii="Arial" w:eastAsia="Times New Roman" w:hAnsi="Arial" w:cs="Arial"/>
          <w:sz w:val="24"/>
          <w:szCs w:val="24"/>
          <w:lang w:eastAsia="pl-PL"/>
        </w:rPr>
        <w:t xml:space="preserve">Zgodnie z treścią art. 6m ust. 2a w/w ustawy </w:t>
      </w:r>
      <w:r w:rsidRPr="00B6725B">
        <w:rPr>
          <w:rFonts w:ascii="Arial" w:eastAsia="Times New Roman" w:hAnsi="Arial" w:cs="Arial"/>
          <w:b/>
          <w:sz w:val="24"/>
          <w:szCs w:val="24"/>
          <w:lang w:eastAsia="pl-PL"/>
        </w:rPr>
        <w:t>zmiana stawki opłaty nie rodzi konieczności składania nowej deklaracji przez właściciela nieruchomości</w:t>
      </w:r>
      <w:r w:rsidR="00B62D18" w:rsidRPr="00B6725B">
        <w:rPr>
          <w:rFonts w:ascii="Arial" w:eastAsia="Times New Roman" w:hAnsi="Arial" w:cs="Arial"/>
          <w:b/>
          <w:sz w:val="24"/>
          <w:szCs w:val="24"/>
          <w:lang w:eastAsia="pl-PL"/>
        </w:rPr>
        <w:t>. Opłaty za gospodarowanie odpadami komunalnymi należy wnosić na dotychczasowe numery kont bankowych.</w:t>
      </w:r>
    </w:p>
    <w:p w:rsidR="00B62D18" w:rsidRDefault="00B62D18" w:rsidP="00B32412">
      <w:pPr>
        <w:keepNext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6725B">
        <w:rPr>
          <w:rFonts w:ascii="Arial" w:eastAsia="Times New Roman" w:hAnsi="Arial" w:cs="Arial"/>
          <w:b/>
          <w:sz w:val="24"/>
          <w:szCs w:val="24"/>
          <w:lang w:eastAsia="pl-PL"/>
        </w:rPr>
        <w:t>W przypadku wpłat gotówkowych w placówkach bankowych, należy zgłosić się do Urzędu Gminy Olsztyn, pok. Nr 6 po nowe blankiety wpłat</w:t>
      </w:r>
      <w:r>
        <w:rPr>
          <w:rFonts w:ascii="Arial" w:eastAsia="Times New Roman" w:hAnsi="Arial" w:cs="Arial"/>
          <w:b/>
          <w:lang w:eastAsia="pl-PL"/>
        </w:rPr>
        <w:t xml:space="preserve">. </w:t>
      </w:r>
    </w:p>
    <w:p w:rsidR="0072405F" w:rsidRDefault="0072405F" w:rsidP="00B32412">
      <w:pPr>
        <w:keepNext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75135" w:rsidRDefault="0046337E" w:rsidP="00B32412">
      <w:pPr>
        <w:keepNext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stawek </w:t>
      </w:r>
      <w:r w:rsidR="00C75135">
        <w:rPr>
          <w:rFonts w:ascii="Arial" w:eastAsia="Times New Roman" w:hAnsi="Arial" w:cs="Arial"/>
          <w:lang w:eastAsia="pl-PL"/>
        </w:rPr>
        <w:t xml:space="preserve">opłat związana jest ze wzrostem kosztów funkcjonowania systemu gospodarki komunalnej. Zgodnie z założeniami ustawy o utrzymaniu porządku i czystości w gminach, system gospodarki komunalnej ma być systemem samofinansującym się. W związku z powyższym w celu zapewnienia środków na jego prawidłowe funkcjonowanie  konieczne jest pobieranie takiej opłaty od właścicieli nieruchomości, aby wystarczyła ona na realizację całości zadania. </w:t>
      </w:r>
      <w:r w:rsidR="00EA6B27">
        <w:rPr>
          <w:rFonts w:ascii="Arial" w:eastAsia="Times New Roman" w:hAnsi="Arial" w:cs="Arial"/>
          <w:lang w:eastAsia="pl-PL"/>
        </w:rPr>
        <w:t xml:space="preserve">Zatem zasadne jest dostosowanie stawek opłat do poziomu realnie ponoszonych wydatków. </w:t>
      </w:r>
    </w:p>
    <w:p w:rsidR="00EA6B27" w:rsidRPr="00B32412" w:rsidRDefault="00EA6B27" w:rsidP="00B32412">
      <w:pPr>
        <w:keepNext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informacje na temat systemu gospodarowania odpadami na terenie gminy Olsztyn można uzyskać w Urzędzie Gminy Olsztyn, pok. Nr 6 lub pod nr tel. 34 3285-077 wew. 24.</w:t>
      </w:r>
    </w:p>
    <w:p w:rsidR="003028A6" w:rsidRPr="003028A6" w:rsidRDefault="003028A6" w:rsidP="003028A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</w:p>
    <w:p w:rsidR="00EB7C72" w:rsidRPr="006B13B6" w:rsidRDefault="00EB7C72" w:rsidP="003028A6">
      <w:pPr>
        <w:jc w:val="both"/>
        <w:rPr>
          <w:rFonts w:ascii="Arial" w:hAnsi="Arial" w:cs="Arial"/>
        </w:rPr>
      </w:pPr>
    </w:p>
    <w:sectPr w:rsidR="00EB7C72" w:rsidRPr="006B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B6"/>
    <w:rsid w:val="000B418D"/>
    <w:rsid w:val="00207DC0"/>
    <w:rsid w:val="003028A6"/>
    <w:rsid w:val="004041F9"/>
    <w:rsid w:val="0046337E"/>
    <w:rsid w:val="004D57B7"/>
    <w:rsid w:val="006B13B6"/>
    <w:rsid w:val="006F0B5E"/>
    <w:rsid w:val="0072405F"/>
    <w:rsid w:val="00B32412"/>
    <w:rsid w:val="00B62D18"/>
    <w:rsid w:val="00B6725B"/>
    <w:rsid w:val="00C75135"/>
    <w:rsid w:val="00C84431"/>
    <w:rsid w:val="00D10D72"/>
    <w:rsid w:val="00EA6B27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5F1B"/>
  <w15:chartTrackingRefBased/>
  <w15:docId w15:val="{C9B491E9-3A7C-4BA7-812D-A0B07EC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3B6"/>
    <w:rPr>
      <w:b/>
      <w:bCs/>
    </w:rPr>
  </w:style>
  <w:style w:type="character" w:styleId="Uwydatnienie">
    <w:name w:val="Emphasis"/>
    <w:basedOn w:val="Domylnaczcionkaakapitu"/>
    <w:uiPriority w:val="20"/>
    <w:qFormat/>
    <w:rsid w:val="006B1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10</cp:revision>
  <cp:lastPrinted>2019-06-17T06:07:00Z</cp:lastPrinted>
  <dcterms:created xsi:type="dcterms:W3CDTF">2019-04-17T06:49:00Z</dcterms:created>
  <dcterms:modified xsi:type="dcterms:W3CDTF">2019-06-19T06:41:00Z</dcterms:modified>
</cp:coreProperties>
</file>